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hint="eastAsia" w:ascii="黑体" w:hAnsi="黑体" w:eastAsia="黑体" w:cs="黑体"/>
          <w:b/>
          <w:spacing w:val="6"/>
          <w:sz w:val="36"/>
          <w:szCs w:val="36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华文中宋" w:hAnsi="华文中宋" w:eastAsia="华文中宋" w:cs="华文中宋"/>
          <w:bCs/>
          <w:spacing w:val="6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pacing w:val="6"/>
          <w:sz w:val="44"/>
          <w:szCs w:val="44"/>
        </w:rPr>
        <w:t>参会单位名单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hAnsi="宋体" w:eastAsia="宋体" w:cs="Times New Roman"/>
          <w:b/>
          <w:spacing w:val="6"/>
          <w:sz w:val="36"/>
          <w:szCs w:val="36"/>
        </w:rPr>
      </w:pPr>
    </w:p>
    <w:tbl>
      <w:tblPr>
        <w:tblStyle w:val="7"/>
        <w:tblW w:w="837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040"/>
        <w:gridCol w:w="2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</w:rPr>
              <w:t>序号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  <w:t>参会时间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中国工商银行股份有限公司辽宁省分行</w:t>
            </w:r>
          </w:p>
        </w:tc>
        <w:tc>
          <w:tcPr>
            <w:tcW w:w="26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4"/>
                <w:szCs w:val="24"/>
              </w:rPr>
              <w:t>具体时间在会前提前1-2天通知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中国农业银行股份有限公司辽宁省分行</w:t>
            </w:r>
          </w:p>
        </w:tc>
        <w:tc>
          <w:tcPr>
            <w:tcW w:w="2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中国银行股份有限公司辽宁省分行</w:t>
            </w:r>
          </w:p>
        </w:tc>
        <w:tc>
          <w:tcPr>
            <w:tcW w:w="2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中国建设银行股份有限公司辽宁省分行</w:t>
            </w:r>
          </w:p>
        </w:tc>
        <w:tc>
          <w:tcPr>
            <w:tcW w:w="2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交通银行股份有限公司辽宁省分行</w:t>
            </w:r>
          </w:p>
        </w:tc>
        <w:tc>
          <w:tcPr>
            <w:tcW w:w="2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中国邮政储蓄银行股份有限公司辽宁省分行</w:t>
            </w:r>
          </w:p>
        </w:tc>
        <w:tc>
          <w:tcPr>
            <w:tcW w:w="2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国家开发银行辽宁省分行</w:t>
            </w:r>
          </w:p>
        </w:tc>
        <w:tc>
          <w:tcPr>
            <w:tcW w:w="2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中国农业发展银行辽宁省分行</w:t>
            </w:r>
          </w:p>
        </w:tc>
        <w:tc>
          <w:tcPr>
            <w:tcW w:w="2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中信银行股份有限公司沈阳分行</w:t>
            </w:r>
          </w:p>
        </w:tc>
        <w:tc>
          <w:tcPr>
            <w:tcW w:w="2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中国光大银行股份有限公司沈阳分行</w:t>
            </w:r>
          </w:p>
        </w:tc>
        <w:tc>
          <w:tcPr>
            <w:tcW w:w="2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中国人寿财产保险股份有限公司辽宁省分公司</w:t>
            </w:r>
          </w:p>
        </w:tc>
        <w:tc>
          <w:tcPr>
            <w:tcW w:w="26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4"/>
                <w:szCs w:val="24"/>
              </w:rPr>
              <w:t>具体时间在会前提前1-2天通知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中国人民财产保险股份有限公司辽宁省分公司</w:t>
            </w:r>
          </w:p>
        </w:tc>
        <w:tc>
          <w:tcPr>
            <w:tcW w:w="2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太平财产保险有限公司辽宁分公司</w:t>
            </w:r>
          </w:p>
        </w:tc>
        <w:tc>
          <w:tcPr>
            <w:tcW w:w="2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中国人寿保险股份有限公司辽宁省分公司</w:t>
            </w:r>
          </w:p>
        </w:tc>
        <w:tc>
          <w:tcPr>
            <w:tcW w:w="2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中国人寿养老保险股份有限公司辽宁分公司</w:t>
            </w:r>
          </w:p>
        </w:tc>
        <w:tc>
          <w:tcPr>
            <w:tcW w:w="2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中国人民健康保险股份有限公司辽宁省分公司</w:t>
            </w:r>
          </w:p>
        </w:tc>
        <w:tc>
          <w:tcPr>
            <w:tcW w:w="2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中国人民人寿保险股份有限公司辽宁省分公司</w:t>
            </w:r>
          </w:p>
        </w:tc>
        <w:tc>
          <w:tcPr>
            <w:tcW w:w="2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太平人寿保险有限公司辽宁分公司</w:t>
            </w:r>
          </w:p>
        </w:tc>
        <w:tc>
          <w:tcPr>
            <w:tcW w:w="2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太平养老保险股份有限公司辽宁分公司</w:t>
            </w:r>
          </w:p>
        </w:tc>
        <w:tc>
          <w:tcPr>
            <w:tcW w:w="2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20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中国信达资产管理股份有限公司辽宁省分公司</w:t>
            </w:r>
          </w:p>
        </w:tc>
        <w:tc>
          <w:tcPr>
            <w:tcW w:w="2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4"/>
                <w:szCs w:val="24"/>
              </w:rPr>
              <w:t>具体时间在会前提前1-2天通知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21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中国华融资产管理股份有限公司辽宁省分公司</w:t>
            </w:r>
          </w:p>
        </w:tc>
        <w:tc>
          <w:tcPr>
            <w:tcW w:w="2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22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2"/>
                <w:szCs w:val="22"/>
              </w:rPr>
              <w:t>中国长城资产管理股份有限公司辽宁省分公司</w:t>
            </w:r>
          </w:p>
        </w:tc>
        <w:tc>
          <w:tcPr>
            <w:tcW w:w="2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600" w:lineRule="exact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8037802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3"/>
          <w:ind w:left="357" w:right="420" w:rightChars="200"/>
          <w:jc w:val="right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 w:cstheme="minorEastAsia"/>
            <w:sz w:val="15"/>
            <w:szCs w:val="15"/>
          </w:rPr>
          <w:t>　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11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8037805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3"/>
          <w:ind w:left="420" w:leftChars="200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 w:cstheme="minorEastAsia"/>
            <w:sz w:val="15"/>
            <w:szCs w:val="15"/>
          </w:rPr>
          <w:t>　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10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7DFFD05F"/>
    <w:rsid w:val="7F3F9276"/>
    <w:rsid w:val="AD9BED66"/>
    <w:rsid w:val="D7FFB44F"/>
    <w:rsid w:val="DFEFC74C"/>
    <w:rsid w:val="F5F691C7"/>
    <w:rsid w:val="FEEBD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paragraph" w:styleId="6">
    <w:name w:val="Normal (Web)"/>
    <w:qFormat/>
    <w:uiPriority w:val="0"/>
    <w:pPr>
      <w:widowControl w:val="0"/>
      <w:autoSpaceDE w:val="0"/>
      <w:autoSpaceDN w:val="0"/>
      <w:adjustRightInd w:val="0"/>
      <w:snapToGrid w:val="0"/>
      <w:spacing w:beforeAutospacing="1" w:afterAutospacing="1" w:line="588" w:lineRule="atLeast"/>
      <w:jc w:val="left"/>
    </w:pPr>
    <w:rPr>
      <w:rFonts w:ascii="宋体" w:hAnsi="宋体" w:eastAsia="仿宋_GB2312" w:cs="Times New Roman"/>
      <w:spacing w:val="6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 2 Char"/>
    <w:basedOn w:val="8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10</Pages>
  <Words>709</Words>
  <Characters>4045</Characters>
  <Lines>33</Lines>
  <Paragraphs>9</Paragraphs>
  <TotalTime>0</TotalTime>
  <ScaleCrop>false</ScaleCrop>
  <LinksUpToDate>false</LinksUpToDate>
  <CharactersWithSpaces>4745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2018-06-27T00:12:00Z</dcterms:created>
  <dc:creator>胡艳芳  </dc:creator>
  <cp:lastModifiedBy>Admin</cp:lastModifiedBy>
  <dcterms:modified xsi:type="dcterms:W3CDTF">2022-04-19T16:09:06Z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